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1B" w:rsidRPr="0034211B" w:rsidRDefault="0034211B" w:rsidP="00342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21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34211B" w:rsidRPr="0034211B" w:rsidRDefault="0034211B" w:rsidP="00342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21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решению ТИК Калининского района </w:t>
      </w:r>
    </w:p>
    <w:p w:rsidR="0034211B" w:rsidRPr="0034211B" w:rsidRDefault="0034211B" w:rsidP="00342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21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города Новосибирска от 05.02.2020 </w:t>
      </w:r>
    </w:p>
    <w:p w:rsidR="0034211B" w:rsidRPr="0034211B" w:rsidRDefault="0034211B" w:rsidP="0034211B">
      <w:pPr>
        <w:shd w:val="clear" w:color="auto" w:fill="FFFFFF"/>
        <w:spacing w:after="0" w:line="331" w:lineRule="atLeast"/>
        <w:ind w:left="137"/>
        <w:jc w:val="center"/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ru-RU"/>
        </w:rPr>
      </w:pPr>
    </w:p>
    <w:p w:rsidR="0034211B" w:rsidRPr="0034211B" w:rsidRDefault="0034211B" w:rsidP="0034211B">
      <w:pPr>
        <w:shd w:val="clear" w:color="auto" w:fill="FFFFFF"/>
        <w:spacing w:after="0" w:line="331" w:lineRule="atLeast"/>
        <w:ind w:left="137"/>
        <w:jc w:val="center"/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ru-RU"/>
        </w:rPr>
      </w:pPr>
    </w:p>
    <w:p w:rsidR="0034211B" w:rsidRPr="0034211B" w:rsidRDefault="0034211B" w:rsidP="0034211B">
      <w:pPr>
        <w:shd w:val="clear" w:color="auto" w:fill="FFFFFF"/>
        <w:spacing w:after="0" w:line="331" w:lineRule="atLeast"/>
        <w:ind w:left="137"/>
        <w:jc w:val="center"/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ru-RU"/>
        </w:rPr>
      </w:pPr>
    </w:p>
    <w:p w:rsidR="0034211B" w:rsidRPr="0034211B" w:rsidRDefault="0034211B" w:rsidP="0034211B">
      <w:pPr>
        <w:shd w:val="clear" w:color="auto" w:fill="FFFFFF"/>
        <w:spacing w:after="0" w:line="331" w:lineRule="atLeast"/>
        <w:ind w:left="1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ru-RU"/>
        </w:rPr>
        <w:t>ПОЛОЖЕНИЕ</w:t>
      </w:r>
    </w:p>
    <w:p w:rsidR="0034211B" w:rsidRPr="0034211B" w:rsidRDefault="0034211B" w:rsidP="0034211B">
      <w:pPr>
        <w:shd w:val="clear" w:color="auto" w:fill="FFFFFF"/>
        <w:spacing w:after="0" w:line="331" w:lineRule="atLeast"/>
        <w:ind w:left="1757" w:right="1606"/>
        <w:jc w:val="center"/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  <w:t>О МОЛОДЕЖНОЙ ИЗБИРАТЕЛЬНОЙ</w:t>
      </w:r>
    </w:p>
    <w:p w:rsidR="0034211B" w:rsidRPr="0034211B" w:rsidRDefault="0034211B" w:rsidP="0034211B">
      <w:pPr>
        <w:shd w:val="clear" w:color="auto" w:fill="FFFFFF"/>
        <w:spacing w:after="0" w:line="331" w:lineRule="atLeast"/>
        <w:ind w:left="1757" w:right="1606"/>
        <w:jc w:val="center"/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  <w:t>КОМИССИИ ПРИ ТЕРРИТОРИАЛЬНОЙ ИЗБИРАТЕЛЬНОЙ КОМИССИИ</w:t>
      </w:r>
    </w:p>
    <w:p w:rsidR="0034211B" w:rsidRPr="0034211B" w:rsidRDefault="0034211B" w:rsidP="0034211B">
      <w:pPr>
        <w:shd w:val="clear" w:color="auto" w:fill="FFFFFF"/>
        <w:spacing w:after="0" w:line="331" w:lineRule="atLeast"/>
        <w:ind w:left="1757" w:right="16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1B" w:rsidRPr="0034211B" w:rsidRDefault="0034211B" w:rsidP="0034211B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Общие положения.</w:t>
      </w:r>
    </w:p>
    <w:p w:rsidR="0034211B" w:rsidRPr="0034211B" w:rsidRDefault="0034211B" w:rsidP="0034211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Молодежная избирательная комиссия </w:t>
      </w: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при Территориальной избирательной комиссии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является постоянно действующим совещательным и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консультативным органом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создаваемым с целью содействия Территориальной избирательной комиссии в деятельности </w:t>
      </w:r>
      <w:r w:rsidRPr="0034211B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по повышению правовой культуры молодых и будущих избирателей, оказанию содействия в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организации выборов депутатов молодежного парламента, членов органов школьного самоуправления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Молодежная избирательная комиссия осуществляет свою деятельность на общественных началах в соответствии с настоящим Положением.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Состав и порядок формирования МИК.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Молодежная избирательная комиссия формируется в составе 7-12 членов комиссии. Срок полномочий Молодежной избирательной комиссии составляет 2 года.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Членами Молодежной избирательной комиссии могут быть граждане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в возрасте от 14 до 25 лет.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Молодежной избирательной комиссии осуществляется Территориальной избирательной комиссией.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Правом выдвижения кандидатов в состав Молодежной избирательной комиссии обладают местные отделения политических партий, молодежные общественные объединения, учебные заведения, территориальная избирательная комиссия.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Молодежную избирательную комиссию может быть назначено не более одного представителя от каждой политической партии, молодежного общественного объединения, учебного заведения.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7.Утверждение состава Молодежной избирательной комиссии осуществляется Территориальной избирательной комиссией на основании представленных выписок из протоколов соответствующих собраний (конференций), решений органов и объединений, указанных в п.4 настоящей статьи и личных заявлений кандидатов о согласии на выдвижение.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Компетенция Молодежной избирательной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избирательная комиссия: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1)   организует и участвует в подготовке и проведении мероприятий, направленных на повышение электоральной активности молодежи, развитие форм молодежного парламентаризма и повышение правовой культуры избирателей;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оказывает содействие в организации выборов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депутатов молодежного парламента,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членов органов школьного самоуправления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3)  осуществляет регулярный мониторинг и анализ электоральной активности </w:t>
      </w:r>
      <w:r w:rsidRPr="0034211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молодежи (явка молодежи на выборы всех уровней на территории Центрального </w:t>
      </w:r>
      <w:r w:rsidRPr="00342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района города Новосибирска, участие молодежи в выборах в качестве кандидатов, участие молодежи района в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работе избирательных комиссий всех уровней в качестве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наблюдателей, членов комиссий с правом решающего и совещательного голоса);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4) вырабатывает рекомендации, готовит предложения и непосредственно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реализации мероприятий по повышению правовой культуры молодых избирателей по поручению Территориальной избирательной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5)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   оказывает содействие Территориальной избирательной комиссии в вопросах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планирования и реализации мероприятий, связанных с подготовкой кадрового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организаторов выборов;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6) осуществляет взаимодействие молодежи и молодежных общественных </w:t>
      </w:r>
      <w:r w:rsidRPr="00342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объединений с Территориальной избирательной комиссией по вопросам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правовой культуры молодежи;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7)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организует и участвует в конференциях, «круглых столах» и других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мероприятиях, проводимых по вопросам избирательной активности молодежи;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8)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осуществляет иные полномочия по поручению Территориальной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избирательной комиссии.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Молодежной избирательной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>1.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Деятельность Молодежной избирательной комиссии осуществляется на основе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коллегиальности, свободного, открытого обсуждения и решения вопросов, </w:t>
      </w: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входящих в ее компетенцию, инициативы членов Молодежной избирательной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2.  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Заседания Молодежной избирательной комиссии проводятся по мере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необходимости, но не реже одного раза в три месяца.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3.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Заседания Молодежной избирательной комиссии являются открытыми. В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работе Молодежной избирательной комиссии вправе принимать участие члены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Территориальной избирательной комиссии, представители средств массовой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информации.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4.      </w:t>
      </w:r>
      <w:r w:rsidRPr="0034211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Заседание Молодежной избирательной комиссии правомочно, если на нем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присутствует более половины от общего числа членов Молодежной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избирательной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5.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первом заседании Молодежной избирательной комиссии избираются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председатель Молодежной избирательной комиссии,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 xml:space="preserve">заместитель председателя </w:t>
      </w:r>
      <w:r w:rsidRPr="0034211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Молодежной избирательной комиссии и секретарь Молодежной избирательной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6.  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Открывает и ведет первое заседание Молодежной избирательной комиссии до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избрания ее председателя председатель Территориальной избирательной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комиссии.</w:t>
      </w:r>
    </w:p>
    <w:p w:rsidR="0034211B" w:rsidRPr="0034211B" w:rsidRDefault="0034211B" w:rsidP="0034211B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Полномочия председателя, заместителя председателя, секретаря и членов </w:t>
      </w: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Молодежной избирательной комиссии.</w:t>
      </w:r>
    </w:p>
    <w:p w:rsidR="0034211B" w:rsidRPr="0034211B" w:rsidRDefault="0034211B" w:rsidP="00342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>1.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Молодежной избирательной комиссии осуществляет следующие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организует перспективное и текущее планирование деятельности комиссии,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ход выполнения планов ее работы;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представляет Молодежную избирательную комиссию во взаимоотношениях с органами государственной власти и органами местного самоуправления,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созывает заседания Молодежной избирательной комиссии и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председательствует на них;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г)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подписывает решения Молодежной избирательной комиссии, разъяснения и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комиссии, принятые в пределах ее компетенции;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поручения заместителю председателя, секретарю и членам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 за реализацией решений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ж)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полномочия.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председателя Молодежной избирательной комиссии: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замещает председателя Молодежной избирательной комиссии района в случае его отсутствия или невозможности выполнения им своих обязанностей;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поручения председателя Молодежной избирательной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полномочия.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3.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молодежной избирательной комиссии: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подготовку документов к заседанию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поручения председателя, заместителя председателя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полномочия.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4.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Молодежной избирательной комиссии: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свои предложения в план работы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подготовке решений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участвуют в подготовке и реализации проектов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г)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поручения председателя, заместителя председателя 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иные полномочия.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lastRenderedPageBreak/>
        <w:t>Статус члена Молодежной избирательной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>1.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Членом Молодежной избирательной комиссии может быть назначен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гражданин Российской Федерации в возрасте не менее 14 лет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2.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Члену Молодежной избирательной комиссии выдается удостоверение.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3. </w:t>
      </w:r>
      <w:r w:rsidRPr="0034211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Член Молодежной избирательной комиссии обязан присутствовать на всех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заседаниях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4.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Молодежной избирательной комиссии: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заблаговременно извещаются о заседаниях Молодежной избирательной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выступать на заседании Молодежной избирательной комиссии, вносить </w:t>
      </w:r>
      <w:r w:rsidRPr="0034211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предложения по вопросам, входящим в компетенцию комиссии, и требовать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по данным вопросам голосования;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вправе задавать другим участникам заседания Молодежной избирательной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комиссии вопросы в соответствии с повесткой дня и получать на них ответы по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существу;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вправе знакомиться с</w:t>
      </w:r>
      <w:r w:rsidRPr="0034211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документами и материалами, непосредственно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связанными с выборами членов молодежного парламента</w:t>
      </w:r>
      <w:r w:rsidRPr="00342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школьных органов самоуправления, получать копии этих документов и материалов, требовать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заверения указанных копий;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вправе обжаловать действия (бездействие) Молодежной избирательной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комиссии в Территориальную избирательную комиссию.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5.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Член Молодежной избирательной комиссии освобождается от обязанностей </w:t>
      </w:r>
      <w:r w:rsidRPr="00342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члена комиссии до истечения срока своих полномочий по решению органа, его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назначившего, в случае: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подачи членом комиссии заявления в письменной форме о сложении своих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полномочий;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отзыва члена Молодежной избирательной комиссии субъектом формирования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комиссии;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в)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утраты членом комиссии гражданства Российской Федерации, и(или) переезда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постоянное место жительства в другой субъект Российской Федерации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г) по предложению МИК - за систематическое отсутствие без уважительной причины на заседаниях МИК и фактическое неисполнение полномочий члена молодежной комиссии. 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6.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Орган, назначивший члена Молодежной избирательной комиссии, обязан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назначить нового члена комиссии вместо выбывшего.</w:t>
      </w:r>
    </w:p>
    <w:p w:rsidR="0034211B" w:rsidRPr="0034211B" w:rsidRDefault="0034211B" w:rsidP="003421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Молодежной избирательной комиссии</w:t>
      </w:r>
    </w:p>
    <w:p w:rsidR="0034211B" w:rsidRPr="0034211B" w:rsidRDefault="0034211B" w:rsidP="0034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порядок их принятия.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 xml:space="preserve">1. </w:t>
      </w:r>
      <w:r w:rsidRPr="0034211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Решения Молодежной избирательной комиссии принимаются на заседании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большинством голосов от числа присутствующих членов комиссии.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2.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При принятии Молодежной избирательной комиссией решения в случае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равного числа голосов «за» и «против» голос председателя Молодежной избирательной комиссии является решающим.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lastRenderedPageBreak/>
        <w:t xml:space="preserve">3. 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Молодежной избирательной комиссии принимаются открытым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голосованием.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4.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Решения и протоколы заседания Молодежной избирательной комиссии подписываются председателем и секретарем Молодежной избирательной </w:t>
      </w:r>
      <w:r w:rsidRPr="003421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комиссии.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5.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Молодежной избирательной комиссии района вступают в силу со дня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их принятия.</w:t>
      </w:r>
    </w:p>
    <w:p w:rsidR="0034211B" w:rsidRPr="0034211B" w:rsidRDefault="0034211B" w:rsidP="0034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6.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Члены Молодежной избирательной комиссии, не согласные с решением комиссии, вправе изложить в письменной форме особое мнение, отражаемое в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протоколе комиссии и прилагаемое к ее решению, в связи с которым это мнение </w:t>
      </w:r>
      <w:r w:rsidRPr="003421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изложено.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7. 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Решения и(или) действия (бездействие) Молодежной избирательной комиссии </w:t>
      </w:r>
      <w:r w:rsidRPr="0034211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могут быть обжалованы в Территориальную избирательную комиссию</w:t>
      </w:r>
      <w:r w:rsidRPr="0034211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Молодежной избирательной комиссии.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 xml:space="preserve">1.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нарушения настоящего Положения Молодежная избирательная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комиссия может быть расформирована.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2. </w:t>
      </w:r>
      <w:r w:rsidRPr="0034211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Расформирование Молодежной избирательной комиссии осуществляется по </w:t>
      </w:r>
      <w:r w:rsidRPr="003421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решению Территориальной избирательной комиссии.</w:t>
      </w:r>
    </w:p>
    <w:p w:rsidR="0034211B" w:rsidRPr="0034211B" w:rsidRDefault="0034211B" w:rsidP="0034211B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и переходные положения.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>1.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вступает в силу с момента его утверждения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комиссией.</w:t>
      </w:r>
    </w:p>
    <w:p w:rsidR="0034211B" w:rsidRPr="0034211B" w:rsidRDefault="0034211B" w:rsidP="00342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2.</w:t>
      </w:r>
      <w:r w:rsidRPr="0034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1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Изменения и(или) дополнения в настоящее Положение вносятся по решению </w:t>
      </w:r>
      <w:r w:rsidRPr="00342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Территориальной избирательной комиссии.</w:t>
      </w:r>
    </w:p>
    <w:p w:rsidR="0034211B" w:rsidRPr="0034211B" w:rsidRDefault="0034211B" w:rsidP="0034211B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E7" w:rsidRDefault="00634FE7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634FE7" w:rsidRDefault="00634FE7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634FE7" w:rsidRDefault="00634FE7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34211B" w:rsidRPr="0034211B" w:rsidRDefault="0034211B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lastRenderedPageBreak/>
        <w:t xml:space="preserve">Сведения о кандидате </w:t>
      </w:r>
    </w:p>
    <w:p w:rsidR="0034211B" w:rsidRPr="0034211B" w:rsidRDefault="0034211B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состав Молодежной избирательной к</w:t>
      </w:r>
      <w:bookmarkStart w:id="0" w:name="_GoBack"/>
      <w:bookmarkEnd w:id="0"/>
      <w:r w:rsidRPr="0034211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омиссии </w:t>
      </w:r>
    </w:p>
    <w:p w:rsidR="0034211B" w:rsidRPr="0034211B" w:rsidRDefault="0034211B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при </w:t>
      </w:r>
      <w:r w:rsidRPr="0034211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территориальной избирательной комиссии </w:t>
      </w:r>
    </w:p>
    <w:p w:rsidR="0034211B" w:rsidRPr="0034211B" w:rsidRDefault="0034211B" w:rsidP="0034211B">
      <w:pPr>
        <w:shd w:val="clear" w:color="auto" w:fill="FFFFFF"/>
        <w:spacing w:after="0" w:line="324" w:lineRule="atLeast"/>
        <w:ind w:left="1274" w:hanging="64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Калининского района города Новосибирска</w:t>
      </w:r>
    </w:p>
    <w:p w:rsidR="0034211B" w:rsidRPr="0034211B" w:rsidRDefault="0034211B" w:rsidP="0034211B">
      <w:pPr>
        <w:shd w:val="clear" w:color="auto" w:fill="FFFFFF"/>
        <w:spacing w:after="0" w:line="324" w:lineRule="atLeast"/>
        <w:ind w:left="1274" w:hanging="6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006"/>
        <w:gridCol w:w="4679"/>
      </w:tblGrid>
      <w:tr w:rsidR="0034211B" w:rsidRPr="0034211B" w:rsidTr="008B222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Фамилия, имя, отчество*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Адрес места проживания (фактический и по прописке)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Контактный телефон,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учебы, специальность* (год поступления - завершения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обучения)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Место работы, должность (год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поступления - завершения)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Наличие ученой степени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Наличие публикаций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Партийная принадлежность</w:t>
            </w:r>
          </w:p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(с какого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времени)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tabs>
                <w:tab w:val="left" w:pos="4024"/>
              </w:tabs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Принадлежность к молодежной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организации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Участие в избирательных кампаниях </w:t>
            </w:r>
          </w:p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(год, в качестве кого)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Участие в мероприятиях избирательных комиссий </w:t>
            </w:r>
          </w:p>
          <w:p w:rsidR="0034211B" w:rsidRPr="0034211B" w:rsidRDefault="0034211B" w:rsidP="0034211B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(год, какое мероприятие,</w:t>
            </w:r>
          </w:p>
          <w:p w:rsidR="0034211B" w:rsidRPr="0034211B" w:rsidRDefault="0034211B" w:rsidP="0034211B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в качестве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кого)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диплома (сертификата,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благодарственного письма) избирательной комиссии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(других </w:t>
            </w:r>
            <w:proofErr w:type="gramStart"/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организаций)*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11B" w:rsidRPr="0034211B" w:rsidTr="008B222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характеристики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(рекомендации, отзыва политической </w:t>
            </w:r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партии, общественной </w:t>
            </w:r>
            <w:proofErr w:type="gramStart"/>
            <w:r w:rsidRPr="0034211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организации)*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1B" w:rsidRPr="0034211B" w:rsidRDefault="0034211B" w:rsidP="0034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11B" w:rsidRPr="0034211B" w:rsidRDefault="0034211B" w:rsidP="0034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4211B" w:rsidRPr="0034211B" w:rsidRDefault="0034211B" w:rsidP="0034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Дополнительная информация:</w:t>
      </w:r>
    </w:p>
    <w:p w:rsidR="0034211B" w:rsidRPr="0034211B" w:rsidRDefault="0034211B" w:rsidP="0034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___________________________________________________________________</w:t>
      </w: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1B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*к справке необходимо приложить ксерокопии указанных документов</w:t>
      </w: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1B" w:rsidRPr="0034211B" w:rsidRDefault="0034211B" w:rsidP="0034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1C8" w:rsidRDefault="00BE51C8"/>
    <w:sectPr w:rsidR="00BE51C8" w:rsidSect="0046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76BA"/>
    <w:multiLevelType w:val="hybridMultilevel"/>
    <w:tmpl w:val="C312368A"/>
    <w:lvl w:ilvl="0" w:tplc="6E9E2F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1B"/>
    <w:rsid w:val="0034211B"/>
    <w:rsid w:val="00634FE7"/>
    <w:rsid w:val="009B26C8"/>
    <w:rsid w:val="00B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756C-69ED-4867-8075-FDBF9ABB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2021-02-01T08:40:00Z</dcterms:created>
  <dcterms:modified xsi:type="dcterms:W3CDTF">2021-02-02T07:12:00Z</dcterms:modified>
</cp:coreProperties>
</file>